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C79E" w14:textId="3F12B59D" w:rsidR="00AD1941" w:rsidRDefault="00A52C19" w:rsidP="00A52C19">
      <w:pPr>
        <w:jc w:val="center"/>
      </w:pPr>
      <w:r>
        <w:t>Washington Park Board of Trustees</w:t>
      </w:r>
    </w:p>
    <w:p w14:paraId="4BCE1283" w14:textId="6C0D8DFE" w:rsidR="00A52C19" w:rsidRDefault="00A52C19" w:rsidP="00A52C19">
      <w:pPr>
        <w:jc w:val="center"/>
      </w:pPr>
      <w:r>
        <w:t>November 18, 2019</w:t>
      </w:r>
    </w:p>
    <w:p w14:paraId="5F0D2C8D" w14:textId="177310FD" w:rsidR="00A52C19" w:rsidRDefault="00A52C19" w:rsidP="00A52C19">
      <w:pPr>
        <w:jc w:val="center"/>
      </w:pPr>
    </w:p>
    <w:p w14:paraId="345F85BD" w14:textId="285F29DB" w:rsidR="00A52C19" w:rsidRDefault="00A52C19" w:rsidP="00A52C19">
      <w:r>
        <w:t>Called to order at 6:00 p.m.</w:t>
      </w:r>
    </w:p>
    <w:p w14:paraId="65D57BB7" w14:textId="18CFB63A" w:rsidR="00A52C19" w:rsidRDefault="00A52C19" w:rsidP="00A52C19">
      <w:r>
        <w:t>Present:  Gil Major, Rhonda Fisher, Lisa Arsenault, Barry Mahoney, Barry Kaplan and Chris Collins (BRIGS)</w:t>
      </w:r>
    </w:p>
    <w:p w14:paraId="738E7DBF" w14:textId="306519C9" w:rsidR="00A52C19" w:rsidRDefault="00A52C19" w:rsidP="00A52C19">
      <w:r>
        <w:t>Absent:  Ivy Rabinowitz, Jeanne O’Connor</w:t>
      </w:r>
    </w:p>
    <w:p w14:paraId="319AF821" w14:textId="56FC74B0" w:rsidR="00A52C19" w:rsidRDefault="00A52C19" w:rsidP="00A52C19">
      <w:r>
        <w:t>Quorum established</w:t>
      </w:r>
    </w:p>
    <w:p w14:paraId="2E1565DF" w14:textId="70340896" w:rsidR="00A52C19" w:rsidRDefault="00A52C19" w:rsidP="00A52C19">
      <w:pPr>
        <w:pStyle w:val="ListParagraph"/>
        <w:numPr>
          <w:ilvl w:val="0"/>
          <w:numId w:val="1"/>
        </w:numPr>
      </w:pPr>
      <w:r>
        <w:t xml:space="preserve"> Secretary’s Minutes – approved as written – MSA</w:t>
      </w:r>
    </w:p>
    <w:p w14:paraId="76998AA2" w14:textId="7BF51A9C" w:rsidR="00A52C19" w:rsidRDefault="00A52C19" w:rsidP="00A52C19">
      <w:pPr>
        <w:pStyle w:val="ListParagraph"/>
        <w:numPr>
          <w:ilvl w:val="0"/>
          <w:numId w:val="1"/>
        </w:numPr>
      </w:pPr>
      <w:r>
        <w:t>Treasurer’s Report – Chris Collins (BRIGS)</w:t>
      </w:r>
    </w:p>
    <w:p w14:paraId="050ADFEA" w14:textId="54EA53A8" w:rsidR="00A52C19" w:rsidRDefault="00A52C19" w:rsidP="00A52C19">
      <w:pPr>
        <w:pStyle w:val="ListParagraph"/>
        <w:numPr>
          <w:ilvl w:val="0"/>
          <w:numId w:val="2"/>
        </w:numPr>
      </w:pPr>
      <w:r>
        <w:t xml:space="preserve"> The Board is meeting a week early this month because of Thanksgiving.  </w:t>
      </w:r>
      <w:r w:rsidR="009B7B42">
        <w:t>October Financials will be ready by November 20, 2019 and will be sent to the Trustees in completed form.  Total Assets - $744,235.03 with payables at $8,984.29.  Cash flow is excellent.</w:t>
      </w:r>
    </w:p>
    <w:p w14:paraId="3C98422D" w14:textId="165E7F7F" w:rsidR="009B7B42" w:rsidRDefault="00916AA9" w:rsidP="00A52C19">
      <w:pPr>
        <w:pStyle w:val="ListParagraph"/>
        <w:numPr>
          <w:ilvl w:val="0"/>
          <w:numId w:val="2"/>
        </w:numPr>
      </w:pPr>
      <w:r>
        <w:t>Reserve Study – Gil Major went over the revised/updated spreadsheet</w:t>
      </w:r>
    </w:p>
    <w:p w14:paraId="424DD7B8" w14:textId="7898E6A4" w:rsidR="00916AA9" w:rsidRDefault="00916AA9" w:rsidP="00916AA9">
      <w:pPr>
        <w:pStyle w:val="ListParagraph"/>
        <w:numPr>
          <w:ilvl w:val="0"/>
          <w:numId w:val="1"/>
        </w:numPr>
      </w:pPr>
      <w:r>
        <w:t xml:space="preserve"> Management Report – Chris Collins (BRIGS)</w:t>
      </w:r>
    </w:p>
    <w:p w14:paraId="1CD5200F" w14:textId="74ED8FF1" w:rsidR="00916AA9" w:rsidRDefault="00916AA9" w:rsidP="00916AA9">
      <w:pPr>
        <w:pStyle w:val="ListParagraph"/>
        <w:numPr>
          <w:ilvl w:val="0"/>
          <w:numId w:val="3"/>
        </w:numPr>
      </w:pPr>
      <w:r>
        <w:t xml:space="preserve"> Deck project – the contract with Landmark is in the final stages of approval.  Once approved, the deck at Groton A (#60A) will be replaced as an example/model for the rest of the project.  Products reviewed for decking and railings by </w:t>
      </w:r>
      <w:proofErr w:type="spellStart"/>
      <w:r>
        <w:t>Trex</w:t>
      </w:r>
      <w:proofErr w:type="spellEnd"/>
      <w:r>
        <w:t xml:space="preserve"> Building Material</w:t>
      </w:r>
      <w:r w:rsidR="00F64D89">
        <w:t>.  Decision to do Classic White and Pebble Grey.  Permitting – drawings to be taken to the Town of Andover for approval.  No vote needed.</w:t>
      </w:r>
    </w:p>
    <w:p w14:paraId="58B81553" w14:textId="5027949F" w:rsidR="00F64D89" w:rsidRDefault="00F64D89" w:rsidP="00916AA9">
      <w:pPr>
        <w:pStyle w:val="ListParagraph"/>
        <w:numPr>
          <w:ilvl w:val="0"/>
          <w:numId w:val="3"/>
        </w:numPr>
      </w:pPr>
      <w:r>
        <w:t>Owner letter informing all owners of the project – Gil composed the letter and was reviewed for changes.  Will be sent to all owners before Thanksgiving keep</w:t>
      </w:r>
      <w:r w:rsidR="007A40AC">
        <w:t>ing</w:t>
      </w:r>
      <w:r>
        <w:t xml:space="preserve"> the community informed of all decision to maintain the property.  </w:t>
      </w:r>
    </w:p>
    <w:p w14:paraId="3FA5B2C2" w14:textId="46C40C12" w:rsidR="007A40AC" w:rsidRDefault="007A40AC" w:rsidP="00916AA9">
      <w:pPr>
        <w:pStyle w:val="ListParagraph"/>
        <w:numPr>
          <w:ilvl w:val="0"/>
          <w:numId w:val="3"/>
        </w:numPr>
      </w:pPr>
      <w:r>
        <w:t>Paving project – work to be done in the Spring of 2020 and will be priced with a</w:t>
      </w:r>
      <w:r w:rsidR="0079507D">
        <w:t xml:space="preserve">dditional entry areas including speed bumps.  </w:t>
      </w:r>
    </w:p>
    <w:p w14:paraId="6A0FFABC" w14:textId="4F46C2BB" w:rsidR="0079507D" w:rsidRDefault="0079507D" w:rsidP="00916AA9">
      <w:pPr>
        <w:pStyle w:val="ListParagraph"/>
        <w:numPr>
          <w:ilvl w:val="0"/>
          <w:numId w:val="3"/>
        </w:numPr>
      </w:pPr>
      <w:r>
        <w:t>Loan – National Cooperative Bank (NCB) loan to finance the deck replacement project discussed.  After reviewing options presented by NCB, a motion to approve a 10-year loan at 4.6% was made.  MSA</w:t>
      </w:r>
    </w:p>
    <w:p w14:paraId="68A9677B" w14:textId="0BCF4C40" w:rsidR="0079507D" w:rsidRDefault="0079507D" w:rsidP="00916AA9">
      <w:pPr>
        <w:pStyle w:val="ListParagraph"/>
        <w:numPr>
          <w:ilvl w:val="0"/>
          <w:numId w:val="3"/>
        </w:numPr>
      </w:pPr>
      <w:r>
        <w:t>After approval of the NCB loa</w:t>
      </w:r>
      <w:r w:rsidR="008B69C0">
        <w:t xml:space="preserve">n, Gil Major signed the accepted proposal to move the loan approval forward with NCB.  </w:t>
      </w:r>
    </w:p>
    <w:p w14:paraId="2AACE54E" w14:textId="14E63D56" w:rsidR="008B69C0" w:rsidRDefault="008B69C0" w:rsidP="00916AA9">
      <w:pPr>
        <w:pStyle w:val="ListParagraph"/>
        <w:numPr>
          <w:ilvl w:val="0"/>
          <w:numId w:val="3"/>
        </w:numPr>
      </w:pPr>
      <w:r>
        <w:t>Rules and Regulations – responses from Attorney Perkins reviewed.  Updated Rules and will be registered at the Registry of Deeds.</w:t>
      </w:r>
    </w:p>
    <w:p w14:paraId="5FCBBC0B" w14:textId="766DE7CD" w:rsidR="008B69C0" w:rsidRDefault="008B69C0" w:rsidP="00916AA9">
      <w:pPr>
        <w:pStyle w:val="ListParagraph"/>
        <w:numPr>
          <w:ilvl w:val="0"/>
          <w:numId w:val="3"/>
        </w:numPr>
      </w:pPr>
      <w:r>
        <w:t>Violations – reviewed</w:t>
      </w:r>
    </w:p>
    <w:p w14:paraId="1317ABF9" w14:textId="5696AD4A" w:rsidR="008B69C0" w:rsidRDefault="008B69C0" w:rsidP="00916AA9">
      <w:pPr>
        <w:pStyle w:val="ListParagraph"/>
        <w:numPr>
          <w:ilvl w:val="0"/>
          <w:numId w:val="3"/>
        </w:numPr>
      </w:pPr>
      <w:r>
        <w:t>Dumpster area signs – new signs to be put up to deter violations. Extra pickups discussed.</w:t>
      </w:r>
    </w:p>
    <w:p w14:paraId="2EC2DD8C" w14:textId="7D4A2D07" w:rsidR="008B69C0" w:rsidRDefault="008B69C0" w:rsidP="008B69C0">
      <w:pPr>
        <w:pStyle w:val="ListParagraph"/>
        <w:numPr>
          <w:ilvl w:val="0"/>
          <w:numId w:val="1"/>
        </w:numPr>
      </w:pPr>
      <w:r>
        <w:t xml:space="preserve"> Open Discussion</w:t>
      </w:r>
    </w:p>
    <w:p w14:paraId="4E9DAADD" w14:textId="43CFF013" w:rsidR="00835935" w:rsidRDefault="008B69C0" w:rsidP="008B69C0">
      <w:pPr>
        <w:pStyle w:val="ListParagraph"/>
        <w:numPr>
          <w:ilvl w:val="0"/>
          <w:numId w:val="4"/>
        </w:numPr>
      </w:pPr>
      <w:r>
        <w:t xml:space="preserve">Bonus for John McMullen - $1000.00 </w:t>
      </w:r>
      <w:r w:rsidR="00835935">
        <w:t>approved – MSA</w:t>
      </w:r>
    </w:p>
    <w:p w14:paraId="6DF9AE62" w14:textId="77777777" w:rsidR="00835935" w:rsidRDefault="00835935" w:rsidP="008B69C0">
      <w:pPr>
        <w:pStyle w:val="ListParagraph"/>
        <w:numPr>
          <w:ilvl w:val="0"/>
          <w:numId w:val="4"/>
        </w:numPr>
      </w:pPr>
      <w:r>
        <w:t>Storage bins at Franklin House – to be billed for renewal 1/1/2020</w:t>
      </w:r>
    </w:p>
    <w:p w14:paraId="04FE65B0" w14:textId="77777777" w:rsidR="00835935" w:rsidRDefault="00835935" w:rsidP="008B69C0">
      <w:pPr>
        <w:pStyle w:val="ListParagraph"/>
        <w:numPr>
          <w:ilvl w:val="0"/>
          <w:numId w:val="4"/>
        </w:numPr>
      </w:pPr>
      <w:r>
        <w:t>Parking spaces discussed – to be discussed at January 2020 meeting</w:t>
      </w:r>
    </w:p>
    <w:p w14:paraId="0EEAC4B9" w14:textId="77777777" w:rsidR="00835935" w:rsidRDefault="00835935" w:rsidP="008B69C0">
      <w:pPr>
        <w:pStyle w:val="ListParagraph"/>
        <w:numPr>
          <w:ilvl w:val="0"/>
          <w:numId w:val="4"/>
        </w:numPr>
      </w:pPr>
      <w:r>
        <w:t>Dover House – Brother’s Heating to check zone valves</w:t>
      </w:r>
    </w:p>
    <w:p w14:paraId="4E93B0DB" w14:textId="77777777" w:rsidR="00835935" w:rsidRDefault="00835935" w:rsidP="00835935">
      <w:pPr>
        <w:pStyle w:val="ListParagraph"/>
        <w:numPr>
          <w:ilvl w:val="0"/>
          <w:numId w:val="1"/>
        </w:numPr>
      </w:pPr>
      <w:r>
        <w:t xml:space="preserve"> Executive Session</w:t>
      </w:r>
    </w:p>
    <w:p w14:paraId="786370F8" w14:textId="111A0C51" w:rsidR="00835935" w:rsidRDefault="00835935" w:rsidP="00835935">
      <w:bookmarkStart w:id="0" w:name="_GoBack"/>
      <w:bookmarkEnd w:id="0"/>
      <w:r>
        <w:t>Adjourned at 7:45</w:t>
      </w:r>
    </w:p>
    <w:p w14:paraId="2F57488F" w14:textId="312E256C" w:rsidR="00835935" w:rsidRDefault="00835935" w:rsidP="00835935">
      <w:r>
        <w:lastRenderedPageBreak/>
        <w:t>No Trustees meeting in December</w:t>
      </w:r>
    </w:p>
    <w:p w14:paraId="525E5F9F" w14:textId="0158B89B" w:rsidR="00835935" w:rsidRDefault="00835935" w:rsidP="00835935">
      <w:r>
        <w:t>Next Trustees meeting:  1/27/2020</w:t>
      </w:r>
    </w:p>
    <w:p w14:paraId="7075D052" w14:textId="705E70C8" w:rsidR="00835935" w:rsidRDefault="00835935" w:rsidP="00835935">
      <w:r>
        <w:t>Respectfully submitted,</w:t>
      </w:r>
    </w:p>
    <w:p w14:paraId="7219A376" w14:textId="620C6175" w:rsidR="00835935" w:rsidRDefault="00835935" w:rsidP="00835935">
      <w:r>
        <w:t>Lisa Arsenault</w:t>
      </w:r>
    </w:p>
    <w:p w14:paraId="1003B8E6" w14:textId="70FD7C0A" w:rsidR="00835935" w:rsidRDefault="00835935" w:rsidP="00835935">
      <w:r>
        <w:t>Secretary</w:t>
      </w:r>
    </w:p>
    <w:p w14:paraId="478C7069" w14:textId="753ED15D" w:rsidR="00835935" w:rsidRDefault="00835935" w:rsidP="00835935">
      <w:r>
        <w:t>Washington Park Board of Trustees</w:t>
      </w:r>
    </w:p>
    <w:p w14:paraId="5B9306A6" w14:textId="77777777" w:rsidR="008B69C0" w:rsidRDefault="008B69C0" w:rsidP="008B69C0">
      <w:pPr>
        <w:pStyle w:val="ListParagraph"/>
        <w:ind w:left="1080"/>
      </w:pPr>
    </w:p>
    <w:sectPr w:rsidR="008B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B19"/>
    <w:multiLevelType w:val="hybridMultilevel"/>
    <w:tmpl w:val="CC1A8468"/>
    <w:lvl w:ilvl="0" w:tplc="B4D00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C67A0"/>
    <w:multiLevelType w:val="hybridMultilevel"/>
    <w:tmpl w:val="28883820"/>
    <w:lvl w:ilvl="0" w:tplc="E38AE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24CA1"/>
    <w:multiLevelType w:val="hybridMultilevel"/>
    <w:tmpl w:val="624E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620"/>
    <w:multiLevelType w:val="hybridMultilevel"/>
    <w:tmpl w:val="FDAAE544"/>
    <w:lvl w:ilvl="0" w:tplc="CE2C0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2625E"/>
    <w:multiLevelType w:val="hybridMultilevel"/>
    <w:tmpl w:val="A37EC6D2"/>
    <w:lvl w:ilvl="0" w:tplc="AF54A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19"/>
    <w:rsid w:val="00142376"/>
    <w:rsid w:val="005C1848"/>
    <w:rsid w:val="0079507D"/>
    <w:rsid w:val="007A40AC"/>
    <w:rsid w:val="00835935"/>
    <w:rsid w:val="008B69C0"/>
    <w:rsid w:val="00916AA9"/>
    <w:rsid w:val="009B7B42"/>
    <w:rsid w:val="00A52C19"/>
    <w:rsid w:val="00AD1941"/>
    <w:rsid w:val="00F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BA08"/>
  <w15:chartTrackingRefBased/>
  <w15:docId w15:val="{F12B946E-C544-423D-90F3-1687337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C7B31CD34A45B507FE6A9913DB69" ma:contentTypeVersion="11" ma:contentTypeDescription="Create a new document." ma:contentTypeScope="" ma:versionID="cbc2fdc9aac126d1a9b61f347d53d664">
  <xsd:schema xmlns:xsd="http://www.w3.org/2001/XMLSchema" xmlns:xs="http://www.w3.org/2001/XMLSchema" xmlns:p="http://schemas.microsoft.com/office/2006/metadata/properties" xmlns:ns3="96b4d6ec-450c-4068-a2d0-4d4ec51a8f81" xmlns:ns4="43292613-d11b-4e55-90f8-dfccdb61682e" targetNamespace="http://schemas.microsoft.com/office/2006/metadata/properties" ma:root="true" ma:fieldsID="c9637a2dd5070c88d6b64c17ef35c086" ns3:_="" ns4:_="">
    <xsd:import namespace="96b4d6ec-450c-4068-a2d0-4d4ec51a8f81"/>
    <xsd:import namespace="43292613-d11b-4e55-90f8-dfccdb616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6ec-450c-4068-a2d0-4d4ec51a8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2613-d11b-4e55-90f8-dfccdb61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F02CD-B2DA-49C7-8E19-E0DB5B3FE35B}">
  <ds:schemaRefs>
    <ds:schemaRef ds:uri="http://schemas.microsoft.com/office/2006/metadata/properties"/>
    <ds:schemaRef ds:uri="43292613-d11b-4e55-90f8-dfccdb6168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b4d6ec-450c-4068-a2d0-4d4ec51a8f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34142-D20D-4AE8-97AD-DFF053A08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0F157-3A79-4B51-8402-CD7520FF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4d6ec-450c-4068-a2d0-4d4ec51a8f81"/>
    <ds:schemaRef ds:uri="43292613-d11b-4e55-90f8-dfccdb61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2020-02-01T23:06:00Z</dcterms:created>
  <dcterms:modified xsi:type="dcterms:W3CDTF">2020-02-01T23:06:00Z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0x010100BCB3C7B31CD34A45B507FE6A9913DB69</vt:lpwstr>
  </property>
</Properties>
</file>